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7FDB" w:rsidRPr="006E5E62" w:rsidRDefault="00557FDB" w:rsidP="00557FDB">
      <w:pPr>
        <w:jc w:val="center"/>
        <w:rPr>
          <w:rFonts w:ascii="Times New Roman" w:eastAsia="Times New Roman" w:hAnsi="Times New Roman" w:cs="Times New Roman"/>
          <w:lang w:eastAsia="nl-NL"/>
        </w:rPr>
      </w:pPr>
      <w:r w:rsidRPr="00DE174E">
        <w:rPr>
          <w:rFonts w:ascii="Times New Roman" w:eastAsia="Times New Roman" w:hAnsi="Times New Roman" w:cs="Times New Roman"/>
          <w:lang w:eastAsia="nl-NL"/>
        </w:rPr>
        <w:fldChar w:fldCharType="begin"/>
      </w:r>
      <w:r w:rsidRPr="00DE174E">
        <w:rPr>
          <w:rFonts w:ascii="Times New Roman" w:eastAsia="Times New Roman" w:hAnsi="Times New Roman" w:cs="Times New Roman"/>
          <w:lang w:eastAsia="nl-NL"/>
        </w:rPr>
        <w:instrText xml:space="preserve"> INCLUDEPICTURE "/var/folders/tk/hbjyn29x3kqgvnxcq2x76nw80000gn/T/com.microsoft.Word/WebArchiveCopyPasteTempFiles/cfa825ec-99b7-489f-8035-9dabc753f69d" \* MERGEFORMATINET </w:instrText>
      </w:r>
      <w:r w:rsidRPr="00DE174E">
        <w:rPr>
          <w:rFonts w:ascii="Times New Roman" w:eastAsia="Times New Roman" w:hAnsi="Times New Roman" w:cs="Times New Roman"/>
          <w:lang w:eastAsia="nl-NL"/>
        </w:rPr>
        <w:fldChar w:fldCharType="separate"/>
      </w:r>
      <w:r w:rsidRPr="00DE174E">
        <w:rPr>
          <w:rFonts w:ascii="Times New Roman" w:eastAsia="Times New Roman" w:hAnsi="Times New Roman" w:cs="Times New Roman"/>
          <w:noProof/>
          <w:lang w:eastAsia="nl-NL"/>
        </w:rPr>
        <w:drawing>
          <wp:inline distT="0" distB="0" distL="0" distR="0" wp14:anchorId="7926DFC0" wp14:editId="6362C248">
            <wp:extent cx="810322" cy="810322"/>
            <wp:effectExtent l="0" t="0" r="2540" b="2540"/>
            <wp:docPr id="1" name="Afbeelding 1" descr="Afbeelding met teken, voedsel, bord,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093" cy="827093"/>
                    </a:xfrm>
                    <a:prstGeom prst="rect">
                      <a:avLst/>
                    </a:prstGeom>
                    <a:noFill/>
                    <a:ln>
                      <a:noFill/>
                    </a:ln>
                  </pic:spPr>
                </pic:pic>
              </a:graphicData>
            </a:graphic>
          </wp:inline>
        </w:drawing>
      </w:r>
      <w:r w:rsidRPr="00DE174E">
        <w:rPr>
          <w:rFonts w:ascii="Times New Roman" w:eastAsia="Times New Roman" w:hAnsi="Times New Roman" w:cs="Times New Roman"/>
          <w:lang w:eastAsia="nl-NL"/>
        </w:rPr>
        <w:fldChar w:fldCharType="end"/>
      </w:r>
      <w:r>
        <w:rPr>
          <w:rFonts w:ascii="Times New Roman" w:eastAsia="Times New Roman" w:hAnsi="Times New Roman" w:cs="Times New Roman"/>
          <w:lang w:eastAsia="nl-NL"/>
        </w:rPr>
        <w:t xml:space="preserve">                                       </w:t>
      </w:r>
      <w:r w:rsidRPr="006E5E62">
        <w:rPr>
          <w:rFonts w:ascii="Times New Roman" w:eastAsia="Times New Roman" w:hAnsi="Times New Roman" w:cs="Times New Roman"/>
          <w:lang w:eastAsia="nl-NL"/>
        </w:rPr>
        <w:t xml:space="preserve">                      </w:t>
      </w:r>
      <w:r>
        <w:rPr>
          <w:noProof/>
          <w:sz w:val="36"/>
        </w:rPr>
        <w:drawing>
          <wp:inline distT="0" distB="0" distL="0" distR="0" wp14:anchorId="5EC435F9" wp14:editId="285767ED">
            <wp:extent cx="799434" cy="799434"/>
            <wp:effectExtent l="0" t="0" r="1270" b="127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pe voor banner-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170" cy="828170"/>
                    </a:xfrm>
                    <a:prstGeom prst="rect">
                      <a:avLst/>
                    </a:prstGeom>
                  </pic:spPr>
                </pic:pic>
              </a:graphicData>
            </a:graphic>
          </wp:inline>
        </w:drawing>
      </w:r>
    </w:p>
    <w:p w:rsidR="00557FDB" w:rsidRDefault="00557FDB" w:rsidP="00737BA1">
      <w:pPr>
        <w:tabs>
          <w:tab w:val="left" w:pos="993"/>
        </w:tabs>
        <w:rPr>
          <w:rFonts w:asciiTheme="majorHAnsi" w:hAnsiTheme="majorHAnsi" w:cstheme="majorHAnsi"/>
          <w:b/>
          <w:bCs/>
          <w:color w:val="000000"/>
          <w:sz w:val="22"/>
          <w:szCs w:val="22"/>
        </w:rPr>
      </w:pPr>
    </w:p>
    <w:p w:rsidR="00557FDB" w:rsidRDefault="00557FDB" w:rsidP="00737BA1">
      <w:pPr>
        <w:tabs>
          <w:tab w:val="left" w:pos="993"/>
        </w:tabs>
        <w:rPr>
          <w:rFonts w:asciiTheme="majorHAnsi" w:hAnsiTheme="majorHAnsi" w:cstheme="majorHAnsi"/>
          <w:b/>
          <w:bCs/>
          <w:color w:val="000000"/>
          <w:sz w:val="22"/>
          <w:szCs w:val="22"/>
        </w:rPr>
      </w:pPr>
    </w:p>
    <w:p w:rsidR="00737BA1" w:rsidRPr="00FF0911" w:rsidRDefault="00557FDB" w:rsidP="00737BA1">
      <w:pPr>
        <w:tabs>
          <w:tab w:val="left" w:pos="993"/>
        </w:tabs>
        <w:rPr>
          <w:rFonts w:ascii="Calibri" w:hAnsi="Calibri" w:cs="Calibri"/>
          <w:b/>
          <w:bCs/>
          <w:spacing w:val="8"/>
          <w:sz w:val="22"/>
          <w:szCs w:val="22"/>
          <w:shd w:val="clear" w:color="auto" w:fill="FFFFFF"/>
        </w:rPr>
      </w:pPr>
      <w:r w:rsidRPr="00FF0911">
        <w:rPr>
          <w:rFonts w:ascii="Calibri" w:hAnsi="Calibri" w:cs="Calibri"/>
          <w:b/>
          <w:bCs/>
          <w:color w:val="000000"/>
          <w:sz w:val="22"/>
          <w:szCs w:val="22"/>
        </w:rPr>
        <w:t xml:space="preserve">PRAKTISCHE TIPS VOOR MULTIDISCIPLINAIRE SAMENWERKING </w:t>
      </w:r>
      <w:r w:rsidR="006E5E62" w:rsidRPr="00FF0911">
        <w:rPr>
          <w:rFonts w:ascii="Calibri" w:hAnsi="Calibri" w:cs="Calibri"/>
          <w:b/>
          <w:bCs/>
          <w:color w:val="000000"/>
          <w:sz w:val="22"/>
          <w:szCs w:val="22"/>
        </w:rPr>
        <w:t xml:space="preserve">EN OPVANG </w:t>
      </w:r>
      <w:r w:rsidRPr="00FF0911">
        <w:rPr>
          <w:rFonts w:ascii="Calibri" w:hAnsi="Calibri" w:cs="Calibri"/>
          <w:b/>
          <w:bCs/>
          <w:color w:val="000000"/>
          <w:sz w:val="22"/>
          <w:szCs w:val="22"/>
        </w:rPr>
        <w:t>BINNEN DE AANPAK VAN HUISELIJK GEWELD EN KINDERMISHANDELING TIJDENS COVID-19 MAATREGELEN</w:t>
      </w:r>
    </w:p>
    <w:p w:rsidR="00144AB6" w:rsidRPr="00FF0911" w:rsidRDefault="00144AB6" w:rsidP="001B20A0">
      <w:pPr>
        <w:rPr>
          <w:rFonts w:ascii="Calibri" w:hAnsi="Calibri" w:cs="Calibri"/>
          <w:sz w:val="22"/>
          <w:szCs w:val="22"/>
        </w:rPr>
      </w:pPr>
    </w:p>
    <w:p w:rsidR="006E5E62" w:rsidRPr="00FF0911" w:rsidRDefault="006E5E62" w:rsidP="001B20A0">
      <w:pPr>
        <w:rPr>
          <w:rFonts w:ascii="Calibri" w:hAnsi="Calibri" w:cs="Calibri"/>
          <w:b/>
          <w:bCs/>
          <w:sz w:val="22"/>
          <w:szCs w:val="22"/>
        </w:rPr>
      </w:pPr>
    </w:p>
    <w:p w:rsidR="001B20A0" w:rsidRPr="00FF0911" w:rsidRDefault="00144AB6" w:rsidP="001B20A0">
      <w:pPr>
        <w:rPr>
          <w:rFonts w:ascii="Calibri" w:hAnsi="Calibri" w:cs="Calibri"/>
          <w:b/>
          <w:bCs/>
          <w:sz w:val="22"/>
          <w:szCs w:val="22"/>
        </w:rPr>
      </w:pPr>
      <w:r w:rsidRPr="00FF0911">
        <w:rPr>
          <w:rFonts w:ascii="Calibri" w:hAnsi="Calibri" w:cs="Calibri"/>
          <w:b/>
          <w:bCs/>
          <w:sz w:val="22"/>
          <w:szCs w:val="22"/>
        </w:rPr>
        <w:t xml:space="preserve">Om </w:t>
      </w:r>
      <w:r w:rsidR="00557FDB" w:rsidRPr="00FF0911">
        <w:rPr>
          <w:rFonts w:ascii="Calibri" w:hAnsi="Calibri" w:cs="Calibri"/>
          <w:b/>
          <w:bCs/>
          <w:sz w:val="22"/>
          <w:szCs w:val="22"/>
        </w:rPr>
        <w:t xml:space="preserve">huiselijk </w:t>
      </w:r>
      <w:r w:rsidRPr="00FF0911">
        <w:rPr>
          <w:rFonts w:ascii="Calibri" w:hAnsi="Calibri" w:cs="Calibri"/>
          <w:b/>
          <w:bCs/>
          <w:sz w:val="22"/>
          <w:szCs w:val="22"/>
        </w:rPr>
        <w:t>geweld en kindermishand</w:t>
      </w:r>
      <w:r w:rsidR="00677476" w:rsidRPr="00FF0911">
        <w:rPr>
          <w:rFonts w:ascii="Calibri" w:hAnsi="Calibri" w:cs="Calibri"/>
          <w:b/>
          <w:bCs/>
          <w:sz w:val="22"/>
          <w:szCs w:val="22"/>
        </w:rPr>
        <w:t>e</w:t>
      </w:r>
      <w:r w:rsidRPr="00FF0911">
        <w:rPr>
          <w:rFonts w:ascii="Calibri" w:hAnsi="Calibri" w:cs="Calibri"/>
          <w:b/>
          <w:bCs/>
          <w:sz w:val="22"/>
          <w:szCs w:val="22"/>
        </w:rPr>
        <w:t>ling</w:t>
      </w:r>
      <w:r w:rsidR="001B20A0" w:rsidRPr="00FF0911">
        <w:rPr>
          <w:rFonts w:ascii="Calibri" w:hAnsi="Calibri" w:cs="Calibri"/>
          <w:b/>
          <w:bCs/>
          <w:sz w:val="22"/>
          <w:szCs w:val="22"/>
        </w:rPr>
        <w:t xml:space="preserve"> aan te pakken onder de Covid-19 maatregelen dienen de partners in de </w:t>
      </w:r>
      <w:r w:rsidRPr="00FF0911">
        <w:rPr>
          <w:rFonts w:ascii="Calibri" w:hAnsi="Calibri" w:cs="Calibri"/>
          <w:b/>
          <w:bCs/>
          <w:sz w:val="22"/>
          <w:szCs w:val="22"/>
        </w:rPr>
        <w:t xml:space="preserve">multidisciplinaire </w:t>
      </w:r>
      <w:r w:rsidR="001B20A0" w:rsidRPr="00FF0911">
        <w:rPr>
          <w:rFonts w:ascii="Calibri" w:hAnsi="Calibri" w:cs="Calibri"/>
          <w:b/>
          <w:bCs/>
          <w:sz w:val="22"/>
          <w:szCs w:val="22"/>
        </w:rPr>
        <w:t>aanpak een aantal zaken snel en ad hoc te herwerken. Een belangrijke factor is het vervangen van de face-t</w:t>
      </w:r>
      <w:r w:rsidRPr="00FF0911">
        <w:rPr>
          <w:rFonts w:ascii="Calibri" w:hAnsi="Calibri" w:cs="Calibri"/>
          <w:b/>
          <w:bCs/>
          <w:sz w:val="22"/>
          <w:szCs w:val="22"/>
        </w:rPr>
        <w:t>o</w:t>
      </w:r>
      <w:r w:rsidR="001B20A0" w:rsidRPr="00FF0911">
        <w:rPr>
          <w:rFonts w:ascii="Calibri" w:hAnsi="Calibri" w:cs="Calibri"/>
          <w:b/>
          <w:bCs/>
          <w:sz w:val="22"/>
          <w:szCs w:val="22"/>
        </w:rPr>
        <w:t>-face-aanpak naar een digitale en telefonische aanpak.</w:t>
      </w:r>
      <w:r w:rsidR="001B20A0" w:rsidRPr="00FF0911">
        <w:rPr>
          <w:rFonts w:ascii="Calibri" w:hAnsi="Calibri" w:cs="Calibri"/>
          <w:b/>
          <w:bCs/>
          <w:sz w:val="22"/>
          <w:szCs w:val="22"/>
        </w:rPr>
        <w:br/>
        <w:t>Bovendien vallen er een aantal van de gebruikelijke bouwstenen in de aanpak tot nader order weg, waardoor andere mechanismen moeten worden uitgewerkt.</w:t>
      </w:r>
    </w:p>
    <w:p w:rsidR="001B20A0" w:rsidRPr="00FF0911" w:rsidRDefault="001B20A0" w:rsidP="001B20A0">
      <w:pPr>
        <w:rPr>
          <w:rFonts w:ascii="Calibri" w:hAnsi="Calibri" w:cs="Calibri"/>
          <w:b/>
          <w:bCs/>
          <w:sz w:val="22"/>
          <w:szCs w:val="22"/>
        </w:rPr>
      </w:pPr>
      <w:r w:rsidRPr="00FF0911">
        <w:rPr>
          <w:rFonts w:ascii="Calibri" w:hAnsi="Calibri" w:cs="Calibri"/>
          <w:b/>
          <w:bCs/>
          <w:sz w:val="22"/>
          <w:szCs w:val="22"/>
        </w:rPr>
        <w:t xml:space="preserve">De focus komt voor de komende periode ook te liggen op het installeren van directe veiligheid, waarbij de langetermijnperspectieven worden opgeschoven tot er </w:t>
      </w:r>
      <w:r w:rsidR="00557FDB" w:rsidRPr="00FF0911">
        <w:rPr>
          <w:rFonts w:ascii="Calibri" w:hAnsi="Calibri" w:cs="Calibri"/>
          <w:b/>
          <w:bCs/>
          <w:sz w:val="22"/>
          <w:szCs w:val="22"/>
        </w:rPr>
        <w:t>weer</w:t>
      </w:r>
      <w:r w:rsidRPr="00FF0911">
        <w:rPr>
          <w:rFonts w:ascii="Calibri" w:hAnsi="Calibri" w:cs="Calibri"/>
          <w:b/>
          <w:bCs/>
          <w:sz w:val="22"/>
          <w:szCs w:val="22"/>
        </w:rPr>
        <w:t xml:space="preserve"> meer hulpbronnen voor handen zijn</w:t>
      </w:r>
      <w:r w:rsidR="00557FDB" w:rsidRPr="00FF0911">
        <w:rPr>
          <w:rFonts w:ascii="Calibri" w:hAnsi="Calibri" w:cs="Calibri"/>
          <w:b/>
          <w:bCs/>
          <w:sz w:val="22"/>
          <w:szCs w:val="22"/>
        </w:rPr>
        <w:t xml:space="preserve"> na het opheffen van alle beperkende maatregelen tijdens de crisis. </w:t>
      </w:r>
    </w:p>
    <w:p w:rsidR="00557FDB" w:rsidRPr="00FF0911" w:rsidRDefault="00677476" w:rsidP="00557FDB">
      <w:pPr>
        <w:rPr>
          <w:rFonts w:ascii="Calibri" w:hAnsi="Calibri" w:cs="Calibri"/>
          <w:sz w:val="22"/>
          <w:szCs w:val="22"/>
        </w:rPr>
      </w:pPr>
      <w:r w:rsidRPr="00FF0911">
        <w:rPr>
          <w:rFonts w:ascii="Calibri" w:eastAsia="Times New Roman" w:hAnsi="Calibri" w:cs="Calibri"/>
          <w:b/>
          <w:bCs/>
          <w:color w:val="000000"/>
          <w:sz w:val="22"/>
          <w:szCs w:val="22"/>
          <w:lang w:eastAsia="nl-NL"/>
        </w:rPr>
        <w:br/>
      </w:r>
      <w:r w:rsidR="00557FDB" w:rsidRPr="00FF0911">
        <w:rPr>
          <w:rFonts w:ascii="Calibri" w:hAnsi="Calibri" w:cs="Calibri"/>
          <w:i/>
          <w:iCs/>
          <w:color w:val="000000"/>
          <w:sz w:val="22"/>
          <w:szCs w:val="22"/>
        </w:rPr>
        <w:t xml:space="preserve">Multidisciplinaire samenwerking </w:t>
      </w:r>
    </w:p>
    <w:p w:rsidR="001B20A0" w:rsidRPr="00FF0911" w:rsidRDefault="00FF0911" w:rsidP="00677476">
      <w:pPr>
        <w:rPr>
          <w:rFonts w:ascii="Calibri" w:hAnsi="Calibri" w:cs="Calibri"/>
          <w:color w:val="000000"/>
          <w:sz w:val="22"/>
          <w:szCs w:val="22"/>
        </w:rPr>
      </w:pPr>
      <w:r w:rsidRPr="00FF0911">
        <w:rPr>
          <w:rFonts w:ascii="Calibri" w:hAnsi="Calibri" w:cs="Calibri"/>
          <w:color w:val="000000"/>
          <w:sz w:val="22"/>
          <w:szCs w:val="22"/>
        </w:rPr>
        <w:t>Multidisciplinaire</w:t>
      </w:r>
      <w:r w:rsidR="001B20A0" w:rsidRPr="00FF0911">
        <w:rPr>
          <w:rFonts w:ascii="Calibri" w:hAnsi="Calibri" w:cs="Calibri"/>
          <w:color w:val="000000"/>
          <w:sz w:val="22"/>
          <w:szCs w:val="22"/>
        </w:rPr>
        <w:t xml:space="preserve"> samenwerking is een cruciale factor in het stoppen van </w:t>
      </w:r>
      <w:r w:rsidR="00557FDB" w:rsidRPr="00FF0911">
        <w:rPr>
          <w:rFonts w:ascii="Calibri" w:hAnsi="Calibri" w:cs="Calibri"/>
          <w:color w:val="000000"/>
          <w:sz w:val="22"/>
          <w:szCs w:val="22"/>
        </w:rPr>
        <w:t>huiselijk geweld en kindermishandeling</w:t>
      </w:r>
      <w:r w:rsidR="001B20A0" w:rsidRPr="00FF0911">
        <w:rPr>
          <w:rFonts w:ascii="Calibri" w:hAnsi="Calibri" w:cs="Calibri"/>
          <w:color w:val="000000"/>
          <w:sz w:val="22"/>
          <w:szCs w:val="22"/>
        </w:rPr>
        <w:t xml:space="preserve"> en het installeren van veiligheid. De wijze waarop dit georganiseerd wordt vergt een andere en virtuele realiteit</w:t>
      </w:r>
      <w:r w:rsidR="00557FDB" w:rsidRPr="00FF0911">
        <w:rPr>
          <w:rFonts w:ascii="Calibri" w:hAnsi="Calibri" w:cs="Calibri"/>
          <w:color w:val="000000"/>
          <w:sz w:val="22"/>
          <w:szCs w:val="22"/>
        </w:rPr>
        <w:t>. H</w:t>
      </w:r>
      <w:r w:rsidR="001B20A0" w:rsidRPr="00FF0911">
        <w:rPr>
          <w:rFonts w:ascii="Calibri" w:hAnsi="Calibri" w:cs="Calibri"/>
          <w:color w:val="000000"/>
          <w:sz w:val="22"/>
          <w:szCs w:val="22"/>
        </w:rPr>
        <w:t>et casusoverleg, de netwerkgesprekken en het multidisciplinair samenzitten met de betrokken gezinsleden is niet aan de orde</w:t>
      </w:r>
      <w:r w:rsidR="00677476" w:rsidRPr="00FF0911">
        <w:rPr>
          <w:rFonts w:ascii="Calibri" w:hAnsi="Calibri" w:cs="Calibri"/>
          <w:color w:val="000000"/>
          <w:sz w:val="22"/>
          <w:szCs w:val="22"/>
        </w:rPr>
        <w:t xml:space="preserve"> </w:t>
      </w:r>
      <w:r w:rsidR="00557FDB" w:rsidRPr="00FF0911">
        <w:rPr>
          <w:rFonts w:ascii="Calibri" w:hAnsi="Calibri" w:cs="Calibri"/>
          <w:color w:val="000000"/>
          <w:sz w:val="22"/>
          <w:szCs w:val="22"/>
        </w:rPr>
        <w:t xml:space="preserve">tijdens een </w:t>
      </w:r>
      <w:proofErr w:type="spellStart"/>
      <w:r w:rsidR="00677476" w:rsidRPr="00FF0911">
        <w:rPr>
          <w:rFonts w:ascii="Calibri" w:hAnsi="Calibri" w:cs="Calibri"/>
          <w:color w:val="000000"/>
          <w:sz w:val="22"/>
          <w:szCs w:val="22"/>
        </w:rPr>
        <w:t>lock</w:t>
      </w:r>
      <w:proofErr w:type="spellEnd"/>
      <w:r w:rsidR="00677476" w:rsidRPr="00FF0911">
        <w:rPr>
          <w:rFonts w:ascii="Calibri" w:hAnsi="Calibri" w:cs="Calibri"/>
          <w:color w:val="000000"/>
          <w:sz w:val="22"/>
          <w:szCs w:val="22"/>
        </w:rPr>
        <w:t xml:space="preserve">-down </w:t>
      </w:r>
      <w:r w:rsidR="00557FDB" w:rsidRPr="00FF0911">
        <w:rPr>
          <w:rFonts w:ascii="Calibri" w:hAnsi="Calibri" w:cs="Calibri"/>
          <w:color w:val="000000"/>
          <w:sz w:val="22"/>
          <w:szCs w:val="22"/>
        </w:rPr>
        <w:t>en</w:t>
      </w:r>
      <w:r w:rsidR="00677476" w:rsidRPr="00FF0911">
        <w:rPr>
          <w:rFonts w:ascii="Calibri" w:hAnsi="Calibri" w:cs="Calibri"/>
          <w:color w:val="000000"/>
          <w:sz w:val="22"/>
          <w:szCs w:val="22"/>
        </w:rPr>
        <w:t xml:space="preserve"> social </w:t>
      </w:r>
      <w:proofErr w:type="spellStart"/>
      <w:r w:rsidR="00677476" w:rsidRPr="00FF0911">
        <w:rPr>
          <w:rFonts w:ascii="Calibri" w:hAnsi="Calibri" w:cs="Calibri"/>
          <w:color w:val="000000"/>
          <w:sz w:val="22"/>
          <w:szCs w:val="22"/>
        </w:rPr>
        <w:t>distancing</w:t>
      </w:r>
      <w:proofErr w:type="spellEnd"/>
      <w:r w:rsidR="001B20A0" w:rsidRPr="00FF0911">
        <w:rPr>
          <w:rFonts w:ascii="Calibri" w:hAnsi="Calibri" w:cs="Calibri"/>
          <w:color w:val="000000"/>
          <w:sz w:val="22"/>
          <w:szCs w:val="22"/>
        </w:rPr>
        <w:t>.</w:t>
      </w:r>
    </w:p>
    <w:p w:rsidR="00557FDB" w:rsidRPr="00FF0911" w:rsidRDefault="00557FDB" w:rsidP="00677476">
      <w:pPr>
        <w:rPr>
          <w:rFonts w:ascii="Calibri" w:hAnsi="Calibri" w:cs="Calibri"/>
          <w:color w:val="000000"/>
          <w:sz w:val="22"/>
          <w:szCs w:val="22"/>
        </w:rPr>
      </w:pPr>
    </w:p>
    <w:p w:rsidR="00557FDB" w:rsidRPr="00FF0911" w:rsidRDefault="00557FDB" w:rsidP="00677476">
      <w:pPr>
        <w:rPr>
          <w:rFonts w:ascii="Calibri" w:hAnsi="Calibri" w:cs="Calibri"/>
          <w:color w:val="000000"/>
          <w:sz w:val="22"/>
          <w:szCs w:val="22"/>
        </w:rPr>
      </w:pPr>
      <w:r w:rsidRPr="00FF0911">
        <w:rPr>
          <w:rFonts w:ascii="Calibri" w:hAnsi="Calibri" w:cs="Calibri"/>
          <w:color w:val="000000"/>
          <w:sz w:val="22"/>
          <w:szCs w:val="22"/>
        </w:rPr>
        <w:t>Hoe zorg ik toch voor een zo optimaal mogelijk multidisciplinaire samenwerking tijdens de crisis? Enkele praktische tips:</w:t>
      </w:r>
    </w:p>
    <w:p w:rsidR="00557FDB" w:rsidRPr="00FF0911" w:rsidRDefault="00557FDB" w:rsidP="006E5E62">
      <w:pPr>
        <w:pStyle w:val="Lijstalinea"/>
        <w:numPr>
          <w:ilvl w:val="0"/>
          <w:numId w:val="15"/>
        </w:numPr>
        <w:rPr>
          <w:rFonts w:ascii="Calibri" w:hAnsi="Calibri" w:cs="Calibri"/>
          <w:color w:val="000000"/>
          <w:sz w:val="22"/>
          <w:szCs w:val="22"/>
          <w:lang w:val="nl-NL"/>
        </w:rPr>
      </w:pPr>
      <w:r w:rsidRPr="00FF0911">
        <w:rPr>
          <w:rFonts w:ascii="Calibri" w:hAnsi="Calibri" w:cs="Calibri"/>
          <w:color w:val="000000"/>
          <w:sz w:val="22"/>
          <w:szCs w:val="22"/>
          <w:lang w:val="nl-NL"/>
        </w:rPr>
        <w:t xml:space="preserve">Zorg voor een vast </w:t>
      </w:r>
      <w:r w:rsidR="00FF0911" w:rsidRPr="00FF0911">
        <w:rPr>
          <w:rFonts w:ascii="Calibri" w:hAnsi="Calibri" w:cs="Calibri"/>
          <w:color w:val="000000"/>
          <w:sz w:val="22"/>
          <w:szCs w:val="22"/>
          <w:lang w:val="nl-NL"/>
        </w:rPr>
        <w:t>coördinatiepunt</w:t>
      </w:r>
      <w:r w:rsidRPr="00FF0911">
        <w:rPr>
          <w:rFonts w:ascii="Calibri" w:hAnsi="Calibri" w:cs="Calibri"/>
          <w:color w:val="000000"/>
          <w:sz w:val="22"/>
          <w:szCs w:val="22"/>
          <w:lang w:val="nl-NL"/>
        </w:rPr>
        <w:t xml:space="preserve"> met enkele vaste </w:t>
      </w:r>
      <w:r w:rsidR="00FF0911" w:rsidRPr="00FF0911">
        <w:rPr>
          <w:rFonts w:ascii="Calibri" w:hAnsi="Calibri" w:cs="Calibri"/>
          <w:color w:val="000000"/>
          <w:sz w:val="22"/>
          <w:szCs w:val="22"/>
          <w:lang w:val="nl-NL"/>
        </w:rPr>
        <w:t>coördinatoren</w:t>
      </w:r>
      <w:r w:rsidRPr="00FF0911">
        <w:rPr>
          <w:rFonts w:ascii="Calibri" w:hAnsi="Calibri" w:cs="Calibri"/>
          <w:color w:val="000000"/>
          <w:sz w:val="22"/>
          <w:szCs w:val="22"/>
          <w:lang w:val="nl-NL"/>
        </w:rPr>
        <w:t xml:space="preserve">. Dit kan bijvoorbeeld het Family Justice Center en of een soortgelijk multidisciplinair centrum. Dit </w:t>
      </w:r>
      <w:r w:rsidR="00FF0911" w:rsidRPr="00FF0911">
        <w:rPr>
          <w:rFonts w:ascii="Calibri" w:hAnsi="Calibri" w:cs="Calibri"/>
          <w:color w:val="000000"/>
          <w:sz w:val="22"/>
          <w:szCs w:val="22"/>
          <w:lang w:val="nl-NL"/>
        </w:rPr>
        <w:t>coördinatiepunt</w:t>
      </w:r>
      <w:r w:rsidRPr="00FF0911">
        <w:rPr>
          <w:rFonts w:ascii="Calibri" w:hAnsi="Calibri" w:cs="Calibri"/>
          <w:color w:val="000000"/>
          <w:sz w:val="22"/>
          <w:szCs w:val="22"/>
          <w:lang w:val="nl-NL"/>
        </w:rPr>
        <w:t xml:space="preserve"> vormt de centrale spil in het contact met de overige relevante organisaties en professionals. Zorg voor dat deze </w:t>
      </w:r>
      <w:r w:rsidR="00FF0911" w:rsidRPr="00FF0911">
        <w:rPr>
          <w:rFonts w:ascii="Calibri" w:hAnsi="Calibri" w:cs="Calibri"/>
          <w:color w:val="000000"/>
          <w:sz w:val="22"/>
          <w:szCs w:val="22"/>
          <w:lang w:val="nl-NL"/>
        </w:rPr>
        <w:t>organisaties</w:t>
      </w:r>
      <w:r w:rsidRPr="00FF0911">
        <w:rPr>
          <w:rFonts w:ascii="Calibri" w:hAnsi="Calibri" w:cs="Calibri"/>
          <w:color w:val="000000"/>
          <w:sz w:val="22"/>
          <w:szCs w:val="22"/>
          <w:lang w:val="nl-NL"/>
        </w:rPr>
        <w:t xml:space="preserve"> en professionals akkoord gaan met deze </w:t>
      </w:r>
      <w:r w:rsidR="00FF0911" w:rsidRPr="00FF0911">
        <w:rPr>
          <w:rFonts w:ascii="Calibri" w:hAnsi="Calibri" w:cs="Calibri"/>
          <w:color w:val="000000"/>
          <w:sz w:val="22"/>
          <w:szCs w:val="22"/>
          <w:lang w:val="nl-NL"/>
        </w:rPr>
        <w:t>coördinerende</w:t>
      </w:r>
      <w:r w:rsidRPr="00FF0911">
        <w:rPr>
          <w:rFonts w:ascii="Calibri" w:hAnsi="Calibri" w:cs="Calibri"/>
          <w:color w:val="000000"/>
          <w:sz w:val="22"/>
          <w:szCs w:val="22"/>
          <w:lang w:val="nl-NL"/>
        </w:rPr>
        <w:t xml:space="preserve"> rol en betrek hierbij indien gewenst ook de verantwoordelijke overheid (lokaal, regionaal of landelijk). Communiceer deze </w:t>
      </w:r>
      <w:r w:rsidR="00FF0911" w:rsidRPr="00FF0911">
        <w:rPr>
          <w:rFonts w:ascii="Calibri" w:hAnsi="Calibri" w:cs="Calibri"/>
          <w:color w:val="000000"/>
          <w:sz w:val="22"/>
          <w:szCs w:val="22"/>
          <w:lang w:val="nl-NL"/>
        </w:rPr>
        <w:t>coördinerende</w:t>
      </w:r>
      <w:r w:rsidRPr="00FF0911">
        <w:rPr>
          <w:rFonts w:ascii="Calibri" w:hAnsi="Calibri" w:cs="Calibri"/>
          <w:color w:val="000000"/>
          <w:sz w:val="22"/>
          <w:szCs w:val="22"/>
          <w:lang w:val="nl-NL"/>
        </w:rPr>
        <w:t xml:space="preserve"> rol zo snel mogelijk in het netwerk. </w:t>
      </w:r>
    </w:p>
    <w:p w:rsidR="00557FDB" w:rsidRPr="00FF0911" w:rsidRDefault="001B20A0" w:rsidP="006E5E62">
      <w:pPr>
        <w:pStyle w:val="Lijstalinea"/>
        <w:numPr>
          <w:ilvl w:val="0"/>
          <w:numId w:val="15"/>
        </w:numPr>
        <w:rPr>
          <w:rFonts w:ascii="Calibri" w:hAnsi="Calibri" w:cs="Calibri"/>
          <w:color w:val="000000"/>
          <w:sz w:val="22"/>
          <w:szCs w:val="22"/>
          <w:lang w:val="nl-NL"/>
        </w:rPr>
      </w:pPr>
      <w:r w:rsidRPr="00FF0911">
        <w:rPr>
          <w:rFonts w:ascii="Calibri" w:hAnsi="Calibri" w:cs="Calibri"/>
          <w:color w:val="000000"/>
          <w:sz w:val="22"/>
          <w:szCs w:val="22"/>
          <w:lang w:val="nl-NL"/>
        </w:rPr>
        <w:t xml:space="preserve">Organiseer op </w:t>
      </w:r>
      <w:proofErr w:type="spellStart"/>
      <w:r w:rsidRPr="00FF0911">
        <w:rPr>
          <w:rFonts w:ascii="Calibri" w:hAnsi="Calibri" w:cs="Calibri"/>
          <w:color w:val="000000"/>
          <w:sz w:val="22"/>
          <w:szCs w:val="22"/>
          <w:lang w:val="nl-NL"/>
        </w:rPr>
        <w:t>meermaalse</w:t>
      </w:r>
      <w:proofErr w:type="spellEnd"/>
      <w:r w:rsidRPr="00FF0911">
        <w:rPr>
          <w:rFonts w:ascii="Calibri" w:hAnsi="Calibri" w:cs="Calibri"/>
          <w:color w:val="000000"/>
          <w:sz w:val="22"/>
          <w:szCs w:val="22"/>
          <w:lang w:val="nl-NL"/>
        </w:rPr>
        <w:t xml:space="preserve"> vaste momenten doorheen de week een advies- en overleg-video conferentie (zoom, skype, teams</w:t>
      </w:r>
      <w:r w:rsidR="00557FDB" w:rsidRPr="00FF0911">
        <w:rPr>
          <w:rFonts w:ascii="Calibri" w:hAnsi="Calibri" w:cs="Calibri"/>
          <w:color w:val="000000"/>
          <w:sz w:val="22"/>
          <w:szCs w:val="22"/>
          <w:lang w:val="nl-NL"/>
        </w:rPr>
        <w:t>, etc.</w:t>
      </w:r>
      <w:r w:rsidRPr="00FF0911">
        <w:rPr>
          <w:rFonts w:ascii="Calibri" w:hAnsi="Calibri" w:cs="Calibri"/>
          <w:color w:val="000000"/>
          <w:sz w:val="22"/>
          <w:szCs w:val="22"/>
          <w:lang w:val="nl-NL"/>
        </w:rPr>
        <w:t>), waarbij je met een aantal vaste professionals andere professionals de kans geeft in te loggen en advies te vragen. Deze vaste kern kan ook een overzicht houden van de mogelijke opvang en hulpverlening op dat moment en de brug vormen met vaste aanspreekpersonen bij politie en justitie voor dringende i</w:t>
      </w:r>
      <w:r w:rsidR="00557FDB" w:rsidRPr="00FF0911">
        <w:rPr>
          <w:rFonts w:ascii="Calibri" w:hAnsi="Calibri" w:cs="Calibri"/>
          <w:color w:val="000000"/>
          <w:sz w:val="22"/>
          <w:szCs w:val="22"/>
          <w:lang w:val="nl-NL"/>
        </w:rPr>
        <w:t xml:space="preserve">nterventies </w:t>
      </w:r>
      <w:r w:rsidRPr="00FF0911">
        <w:rPr>
          <w:rFonts w:ascii="Calibri" w:hAnsi="Calibri" w:cs="Calibri"/>
          <w:color w:val="000000"/>
          <w:sz w:val="22"/>
          <w:szCs w:val="22"/>
          <w:lang w:val="nl-NL"/>
        </w:rPr>
        <w:t>bij (dreigende) escalatie.</w:t>
      </w:r>
      <w:r w:rsidRPr="00FF0911">
        <w:rPr>
          <w:rFonts w:ascii="Calibri" w:hAnsi="Calibri" w:cs="Calibri"/>
          <w:color w:val="000000"/>
          <w:sz w:val="22"/>
          <w:szCs w:val="22"/>
          <w:lang w:val="nl-NL"/>
        </w:rPr>
        <w:br/>
        <w:t>Zorg ervoor dat professionals via website of mail makkelijk contact kunnen nemen en kunnen inschrijven om een advies en overleg te krijgen.</w:t>
      </w:r>
    </w:p>
    <w:p w:rsidR="001B20A0" w:rsidRPr="00FF0911" w:rsidRDefault="001B20A0" w:rsidP="006E5E62">
      <w:pPr>
        <w:pStyle w:val="Lijstalinea"/>
        <w:numPr>
          <w:ilvl w:val="0"/>
          <w:numId w:val="15"/>
        </w:numPr>
        <w:rPr>
          <w:rFonts w:ascii="Calibri" w:hAnsi="Calibri" w:cs="Calibri"/>
          <w:color w:val="000000"/>
          <w:sz w:val="22"/>
          <w:szCs w:val="22"/>
          <w:lang w:val="nl-NL"/>
        </w:rPr>
      </w:pPr>
      <w:r w:rsidRPr="00FF0911">
        <w:rPr>
          <w:rFonts w:ascii="Calibri" w:hAnsi="Calibri" w:cs="Calibri"/>
          <w:color w:val="000000"/>
          <w:sz w:val="22"/>
          <w:szCs w:val="22"/>
          <w:lang w:val="nl-NL"/>
        </w:rPr>
        <w:t xml:space="preserve">Organiseer in de multidisciplinaire samenwerking telefonisch consult met partnerorganisaties, waarop professionals zich via website of mail kunnen inschrijven: consult met verslavingszorg, geestelijke gezondheidszorg, advocaat, deurwaarders, </w:t>
      </w:r>
      <w:r w:rsidR="00557FDB" w:rsidRPr="00FF0911">
        <w:rPr>
          <w:rFonts w:ascii="Calibri" w:hAnsi="Calibri" w:cs="Calibri"/>
          <w:color w:val="000000"/>
          <w:sz w:val="22"/>
          <w:szCs w:val="22"/>
          <w:lang w:val="nl-NL"/>
        </w:rPr>
        <w:t xml:space="preserve">etc. </w:t>
      </w:r>
    </w:p>
    <w:p w:rsidR="006E5E62" w:rsidRPr="00FF0911" w:rsidRDefault="006E5E62" w:rsidP="006E5E62">
      <w:pPr>
        <w:rPr>
          <w:rFonts w:ascii="Calibri" w:hAnsi="Calibri" w:cs="Calibri"/>
          <w:i/>
          <w:iCs/>
          <w:color w:val="000000"/>
          <w:sz w:val="22"/>
          <w:szCs w:val="22"/>
        </w:rPr>
      </w:pPr>
      <w:r w:rsidRPr="00FF0911">
        <w:rPr>
          <w:rFonts w:ascii="Calibri" w:hAnsi="Calibri" w:cs="Calibri"/>
          <w:i/>
          <w:iCs/>
          <w:color w:val="000000"/>
          <w:sz w:val="22"/>
          <w:szCs w:val="22"/>
        </w:rPr>
        <w:t>Opvang</w:t>
      </w:r>
    </w:p>
    <w:p w:rsidR="006E5E62" w:rsidRPr="00FF0911" w:rsidRDefault="006E5E62" w:rsidP="006E5E62">
      <w:pPr>
        <w:rPr>
          <w:rFonts w:ascii="Calibri" w:hAnsi="Calibri" w:cs="Calibri"/>
          <w:color w:val="000000"/>
          <w:sz w:val="22"/>
          <w:szCs w:val="22"/>
        </w:rPr>
      </w:pPr>
      <w:r w:rsidRPr="00FF0911">
        <w:rPr>
          <w:rFonts w:ascii="Calibri" w:hAnsi="Calibri" w:cs="Calibri"/>
          <w:color w:val="000000"/>
          <w:sz w:val="22"/>
          <w:szCs w:val="22"/>
        </w:rPr>
        <w:t xml:space="preserve">Zorg ervoor dat je als professional goed weet wat er beschikbaar is in je regio aan hulpverlening, opvangplaatsen en wat je van politie en justitie kan verwachten. Dit varieert wellicht van dag tot dag </w:t>
      </w:r>
      <w:r w:rsidRPr="00FF0911">
        <w:rPr>
          <w:rFonts w:ascii="Calibri" w:hAnsi="Calibri" w:cs="Calibri"/>
          <w:color w:val="000000"/>
          <w:sz w:val="22"/>
          <w:szCs w:val="22"/>
        </w:rPr>
        <w:lastRenderedPageBreak/>
        <w:t>en daarom de beschikbare mogelijkheden maximaal bij.</w:t>
      </w:r>
      <w:r w:rsidRPr="00FF0911">
        <w:rPr>
          <w:rFonts w:ascii="Calibri" w:hAnsi="Calibri" w:cs="Calibri"/>
          <w:color w:val="000000"/>
          <w:sz w:val="22"/>
          <w:szCs w:val="22"/>
        </w:rPr>
        <w:br/>
      </w:r>
    </w:p>
    <w:p w:rsidR="006E5E62" w:rsidRPr="00FF0911" w:rsidRDefault="006E5E62" w:rsidP="006E5E62">
      <w:pPr>
        <w:rPr>
          <w:rFonts w:ascii="Calibri" w:hAnsi="Calibri" w:cs="Calibri"/>
          <w:color w:val="000000"/>
          <w:sz w:val="22"/>
          <w:szCs w:val="22"/>
        </w:rPr>
      </w:pPr>
      <w:r w:rsidRPr="00FF0911">
        <w:rPr>
          <w:rFonts w:ascii="Calibri" w:hAnsi="Calibri" w:cs="Calibri"/>
          <w:color w:val="000000"/>
          <w:sz w:val="22"/>
          <w:szCs w:val="22"/>
        </w:rPr>
        <w:t>Hoe zorg ik voor opvangmogelijkheden voor slachtoffers en hun kinderen? Enkele praktische tips:</w:t>
      </w:r>
    </w:p>
    <w:p w:rsidR="006E5E62" w:rsidRPr="00FF0911" w:rsidRDefault="006E5E62" w:rsidP="006E5E62">
      <w:pPr>
        <w:pStyle w:val="Lijstalinea"/>
        <w:numPr>
          <w:ilvl w:val="0"/>
          <w:numId w:val="14"/>
        </w:numPr>
        <w:rPr>
          <w:rFonts w:ascii="Calibri" w:hAnsi="Calibri" w:cs="Calibri"/>
          <w:color w:val="000000"/>
          <w:sz w:val="22"/>
          <w:szCs w:val="22"/>
          <w:lang w:val="nl-NL"/>
        </w:rPr>
      </w:pPr>
      <w:r w:rsidRPr="00FF0911">
        <w:rPr>
          <w:rFonts w:ascii="Calibri" w:hAnsi="Calibri" w:cs="Calibri"/>
          <w:color w:val="000000"/>
          <w:sz w:val="22"/>
          <w:szCs w:val="22"/>
          <w:lang w:val="nl-NL"/>
        </w:rPr>
        <w:t xml:space="preserve">De multidisciplinaire samenwerkingsverbanden, zoals Family Justice Centers </w:t>
      </w:r>
      <w:r w:rsidR="00FF0911">
        <w:rPr>
          <w:rFonts w:ascii="Calibri" w:hAnsi="Calibri" w:cs="Calibri"/>
          <w:color w:val="000000"/>
          <w:sz w:val="22"/>
          <w:szCs w:val="22"/>
          <w:lang w:val="nl-NL"/>
        </w:rPr>
        <w:t>en</w:t>
      </w:r>
      <w:r w:rsidRPr="00FF0911">
        <w:rPr>
          <w:rFonts w:ascii="Calibri" w:hAnsi="Calibri" w:cs="Calibri"/>
          <w:color w:val="000000"/>
          <w:sz w:val="22"/>
          <w:szCs w:val="22"/>
          <w:lang w:val="nl-NL"/>
        </w:rPr>
        <w:t xml:space="preserve"> </w:t>
      </w:r>
      <w:r w:rsidR="00FF0911">
        <w:rPr>
          <w:rFonts w:ascii="Calibri" w:hAnsi="Calibri" w:cs="Calibri"/>
          <w:color w:val="000000"/>
          <w:sz w:val="22"/>
          <w:szCs w:val="22"/>
          <w:lang w:val="nl-NL"/>
        </w:rPr>
        <w:t>gerelateerde</w:t>
      </w:r>
      <w:r w:rsidRPr="00FF0911">
        <w:rPr>
          <w:rFonts w:ascii="Calibri" w:hAnsi="Calibri" w:cs="Calibri"/>
          <w:color w:val="000000"/>
          <w:sz w:val="22"/>
          <w:szCs w:val="22"/>
          <w:lang w:val="nl-NL"/>
        </w:rPr>
        <w:t xml:space="preserve"> model</w:t>
      </w:r>
      <w:r w:rsidR="00FF0911">
        <w:rPr>
          <w:rFonts w:ascii="Calibri" w:hAnsi="Calibri" w:cs="Calibri"/>
          <w:color w:val="000000"/>
          <w:sz w:val="22"/>
          <w:szCs w:val="22"/>
          <w:lang w:val="nl-NL"/>
        </w:rPr>
        <w:t>len van aanpak</w:t>
      </w:r>
      <w:r w:rsidRPr="00FF0911">
        <w:rPr>
          <w:rFonts w:ascii="Calibri" w:hAnsi="Calibri" w:cs="Calibri"/>
          <w:color w:val="000000"/>
          <w:sz w:val="22"/>
          <w:szCs w:val="22"/>
          <w:lang w:val="nl-NL"/>
        </w:rPr>
        <w:t>, kunnen een overzicht opstellen van het aanbod inzake huiselijk geweld en kindermishandeling in de regio, inclusief de wijze van contact nemen. Ze kunnen deze beschikbaar maken en up-to-date houden via hun website en/of mailing naar de partnerorganisaties.</w:t>
      </w:r>
    </w:p>
    <w:p w:rsidR="006E5E62" w:rsidRPr="00FF0911" w:rsidRDefault="006E5E62" w:rsidP="006E5E62">
      <w:pPr>
        <w:pStyle w:val="Lijstalinea"/>
        <w:numPr>
          <w:ilvl w:val="0"/>
          <w:numId w:val="14"/>
        </w:numPr>
        <w:rPr>
          <w:rFonts w:ascii="Calibri" w:hAnsi="Calibri" w:cs="Calibri"/>
          <w:color w:val="000000"/>
          <w:sz w:val="22"/>
          <w:szCs w:val="22"/>
          <w:lang w:val="nl-NL"/>
        </w:rPr>
      </w:pPr>
      <w:r w:rsidRPr="00FF0911">
        <w:rPr>
          <w:rFonts w:ascii="Calibri" w:hAnsi="Calibri" w:cs="Calibri"/>
          <w:color w:val="000000"/>
          <w:sz w:val="22"/>
          <w:szCs w:val="22"/>
          <w:lang w:val="nl-NL"/>
        </w:rPr>
        <w:t xml:space="preserve">Er zijn minder plaatsen voor opvang en hulp beschikbaar en deze moeten nog doordachter worden ingezet. Tegelijk vereisen crisissituaties in huiselijk geweld en </w:t>
      </w:r>
      <w:r w:rsidR="00FF0911" w:rsidRPr="00FF0911">
        <w:rPr>
          <w:rFonts w:ascii="Calibri" w:hAnsi="Calibri" w:cs="Calibri"/>
          <w:color w:val="000000"/>
          <w:sz w:val="22"/>
          <w:szCs w:val="22"/>
          <w:lang w:val="nl-NL"/>
        </w:rPr>
        <w:t>kindermishandeling mogelijks</w:t>
      </w:r>
      <w:r w:rsidRPr="00FF0911">
        <w:rPr>
          <w:rFonts w:ascii="Calibri" w:hAnsi="Calibri" w:cs="Calibri"/>
          <w:color w:val="000000"/>
          <w:sz w:val="22"/>
          <w:szCs w:val="22"/>
          <w:lang w:val="nl-NL"/>
        </w:rPr>
        <w:t xml:space="preserve"> een snellere actie gezien het wegvallen van andere mogelijkheden om te de-escaleren. Het is belangrijk het overzicht van de mogelijkheden te behouden.</w:t>
      </w:r>
    </w:p>
    <w:p w:rsidR="006E5E62" w:rsidRPr="00FF0911" w:rsidRDefault="006E5E62" w:rsidP="006E5E62">
      <w:pPr>
        <w:pStyle w:val="Lijstalinea"/>
        <w:numPr>
          <w:ilvl w:val="0"/>
          <w:numId w:val="14"/>
        </w:numPr>
        <w:rPr>
          <w:rFonts w:ascii="Calibri" w:hAnsi="Calibri" w:cs="Calibri"/>
          <w:color w:val="000000"/>
          <w:sz w:val="22"/>
          <w:szCs w:val="22"/>
          <w:lang w:val="nl-NL"/>
        </w:rPr>
      </w:pPr>
      <w:r w:rsidRPr="00FF0911">
        <w:rPr>
          <w:rFonts w:ascii="Calibri" w:hAnsi="Calibri" w:cs="Calibri"/>
          <w:color w:val="000000"/>
          <w:sz w:val="22"/>
          <w:szCs w:val="22"/>
          <w:lang w:val="nl-NL"/>
        </w:rPr>
        <w:t>Spreek (regionaal) af hoe de professionals per dag zicht hebben op mogelijke residentiele opvangplaatsen. Dit kan bijvoorbeeld door een vaste contactpersoon per multidisciplinaire setting af te spreken die aan de informatie kan en deze beschikbaar maakt. Een online multidisciplinair overleg om snel te schakelen kan hier helpend zijn. Dit vermijdt b.v. dat iedereen telkens rond moet bellen.</w:t>
      </w:r>
    </w:p>
    <w:p w:rsidR="006E5E62" w:rsidRPr="00FF0911" w:rsidRDefault="00FF0911" w:rsidP="006E5E62">
      <w:pPr>
        <w:pStyle w:val="Lijstalinea"/>
        <w:numPr>
          <w:ilvl w:val="0"/>
          <w:numId w:val="14"/>
        </w:numPr>
        <w:rPr>
          <w:rFonts w:ascii="Calibri" w:hAnsi="Calibri" w:cs="Calibri"/>
          <w:color w:val="000000"/>
          <w:sz w:val="22"/>
          <w:szCs w:val="22"/>
          <w:lang w:val="nl-NL"/>
        </w:rPr>
      </w:pPr>
      <w:r w:rsidRPr="00FF0911">
        <w:rPr>
          <w:rFonts w:ascii="Calibri" w:hAnsi="Calibri" w:cs="Calibri"/>
          <w:color w:val="000000"/>
          <w:sz w:val="22"/>
          <w:szCs w:val="22"/>
          <w:lang w:val="nl-NL"/>
        </w:rPr>
        <w:t>Creëer</w:t>
      </w:r>
      <w:r w:rsidR="006E5E62" w:rsidRPr="00FF0911">
        <w:rPr>
          <w:rFonts w:ascii="Calibri" w:hAnsi="Calibri" w:cs="Calibri"/>
          <w:color w:val="000000"/>
          <w:sz w:val="22"/>
          <w:szCs w:val="22"/>
          <w:lang w:val="nl-NL"/>
        </w:rPr>
        <w:t xml:space="preserve"> extra residentiele opvang: Bespreek met de lokale besturen de mogelijkheden om residentiele opvang te voorzien slachtoffers van huiselijk geweld en hun kinderen. Hierbij kan er gebruik gemaakt worden van gebouwen van de openbare besturen of lokale/regionale/l</w:t>
      </w:r>
      <w:r w:rsidR="00C86AF1" w:rsidRPr="00FF0911">
        <w:rPr>
          <w:rFonts w:ascii="Calibri" w:hAnsi="Calibri" w:cs="Calibri"/>
          <w:color w:val="000000"/>
          <w:sz w:val="22"/>
          <w:szCs w:val="22"/>
          <w:lang w:val="nl-NL"/>
        </w:rPr>
        <w:t>a</w:t>
      </w:r>
      <w:r w:rsidR="006E5E62" w:rsidRPr="00FF0911">
        <w:rPr>
          <w:rFonts w:ascii="Calibri" w:hAnsi="Calibri" w:cs="Calibri"/>
          <w:color w:val="000000"/>
          <w:sz w:val="22"/>
          <w:szCs w:val="22"/>
          <w:lang w:val="nl-NL"/>
        </w:rPr>
        <w:t xml:space="preserve">ndelijke </w:t>
      </w:r>
      <w:r w:rsidRPr="00FF0911">
        <w:rPr>
          <w:rFonts w:ascii="Calibri" w:hAnsi="Calibri" w:cs="Calibri"/>
          <w:color w:val="000000"/>
          <w:sz w:val="22"/>
          <w:szCs w:val="22"/>
          <w:lang w:val="nl-NL"/>
        </w:rPr>
        <w:t>organisaties</w:t>
      </w:r>
      <w:r w:rsidR="006E5E62" w:rsidRPr="00FF0911">
        <w:rPr>
          <w:rFonts w:ascii="Calibri" w:hAnsi="Calibri" w:cs="Calibri"/>
          <w:color w:val="000000"/>
          <w:sz w:val="22"/>
          <w:szCs w:val="22"/>
          <w:lang w:val="nl-NL"/>
        </w:rPr>
        <w:t>/overheden die onder Covid-19 leegstaan, van hotels of bungalowparken in de regio, etc. Wees zo cr</w:t>
      </w:r>
      <w:r w:rsidR="00C86AF1" w:rsidRPr="00FF0911">
        <w:rPr>
          <w:rFonts w:ascii="Calibri" w:hAnsi="Calibri" w:cs="Calibri"/>
          <w:color w:val="000000"/>
          <w:sz w:val="22"/>
          <w:szCs w:val="22"/>
          <w:lang w:val="nl-NL"/>
        </w:rPr>
        <w:t>e</w:t>
      </w:r>
      <w:r w:rsidR="006E5E62" w:rsidRPr="00FF0911">
        <w:rPr>
          <w:rFonts w:ascii="Calibri" w:hAnsi="Calibri" w:cs="Calibri"/>
          <w:color w:val="000000"/>
          <w:sz w:val="22"/>
          <w:szCs w:val="22"/>
          <w:lang w:val="nl-NL"/>
        </w:rPr>
        <w:t xml:space="preserve">atief mogelijk en kom met voorstellen richting de verantwoordelijke overheden. Informeer bij de andere regio’s of zij al acties hebben ondernomen en naar eventuele draaiboeken. </w:t>
      </w:r>
    </w:p>
    <w:p w:rsidR="006E5E62" w:rsidRPr="00FF0911" w:rsidRDefault="006E5E62" w:rsidP="006E5E62">
      <w:pPr>
        <w:pStyle w:val="Lijstalinea"/>
        <w:numPr>
          <w:ilvl w:val="0"/>
          <w:numId w:val="14"/>
        </w:numPr>
        <w:rPr>
          <w:rFonts w:ascii="Calibri" w:hAnsi="Calibri" w:cs="Calibri"/>
          <w:color w:val="000000"/>
          <w:sz w:val="22"/>
          <w:szCs w:val="22"/>
          <w:lang w:val="nl-NL"/>
        </w:rPr>
      </w:pPr>
      <w:r w:rsidRPr="00FF0911">
        <w:rPr>
          <w:rFonts w:ascii="Calibri" w:hAnsi="Calibri" w:cs="Calibri"/>
          <w:color w:val="000000"/>
          <w:sz w:val="22"/>
          <w:szCs w:val="22"/>
          <w:lang w:val="nl-NL"/>
        </w:rPr>
        <w:t>Zorg voor een goede opvolging vanuit de multidisciplinaire samenwerking tussen de hulpverleningsinstanties, politie en justitie. Maak met politie afspraken over veiligheid van de slachtoffers en hun gezinsleden.</w:t>
      </w:r>
    </w:p>
    <w:p w:rsidR="006E5E62" w:rsidRPr="00FF0911" w:rsidRDefault="006E5E62" w:rsidP="006E5E62">
      <w:pPr>
        <w:pStyle w:val="Lijstalinea"/>
        <w:numPr>
          <w:ilvl w:val="0"/>
          <w:numId w:val="14"/>
        </w:numPr>
        <w:spacing w:before="0" w:beforeAutospacing="0" w:after="0" w:afterAutospacing="0"/>
        <w:rPr>
          <w:rFonts w:ascii="Calibri" w:hAnsi="Calibri" w:cs="Calibri"/>
          <w:sz w:val="22"/>
          <w:szCs w:val="22"/>
          <w:lang w:val="nl-NL"/>
        </w:rPr>
      </w:pPr>
      <w:r w:rsidRPr="00FF0911">
        <w:rPr>
          <w:rFonts w:ascii="Calibri" w:hAnsi="Calibri" w:cs="Calibri"/>
          <w:sz w:val="22"/>
          <w:szCs w:val="22"/>
          <w:lang w:val="nl-NL"/>
        </w:rPr>
        <w:t>Spreek met filantropische organisaties en serviceclubs af dat zij een sponsoring voorzien voor het steunen van extra residentiele opvang, b.v. in hotel, gedurende de Covid-19 maatregelen voor slachtoffers van huiselijk geweld en kindermishandeling en hun familieleden.</w:t>
      </w:r>
    </w:p>
    <w:p w:rsidR="006E5E62" w:rsidRPr="00FF0911" w:rsidRDefault="006E5E62" w:rsidP="006E5E62">
      <w:pPr>
        <w:pStyle w:val="Lijstalinea"/>
        <w:numPr>
          <w:ilvl w:val="0"/>
          <w:numId w:val="14"/>
        </w:numPr>
        <w:spacing w:before="0" w:beforeAutospacing="0" w:after="0" w:afterAutospacing="0"/>
        <w:rPr>
          <w:rFonts w:ascii="Calibri" w:hAnsi="Calibri" w:cs="Calibri"/>
          <w:sz w:val="22"/>
          <w:szCs w:val="22"/>
          <w:lang w:val="nl-NL"/>
        </w:rPr>
      </w:pPr>
      <w:r w:rsidRPr="00FF0911">
        <w:rPr>
          <w:rFonts w:ascii="Calibri" w:hAnsi="Calibri" w:cs="Calibri"/>
          <w:color w:val="000000"/>
          <w:sz w:val="22"/>
          <w:szCs w:val="22"/>
          <w:lang w:val="nl-NL"/>
        </w:rPr>
        <w:t>Onder normale omstandigheden gelden er in de meeste opvanghuizen regels voor toegang. Dit kan bijvoorbeeld zijn omwille van psychiatrische problematiek of druggebruik. Het kan aan te bevelen zijn, gezien de beperkte mogelijkheden om mensen anders in veiligheid te brengen, om deze regels te versoepelen en maximaal op directe fysieke veiligheid in te zetten.</w:t>
      </w:r>
    </w:p>
    <w:p w:rsidR="006E5E62" w:rsidRPr="00FF0911" w:rsidRDefault="006E5E62" w:rsidP="006E5E62">
      <w:pPr>
        <w:pStyle w:val="Lijstalinea"/>
        <w:numPr>
          <w:ilvl w:val="0"/>
          <w:numId w:val="14"/>
        </w:numPr>
        <w:spacing w:before="0" w:beforeAutospacing="0" w:after="0" w:afterAutospacing="0"/>
        <w:rPr>
          <w:rFonts w:ascii="Calibri" w:hAnsi="Calibri" w:cs="Calibri"/>
          <w:sz w:val="22"/>
          <w:szCs w:val="22"/>
          <w:lang w:val="nl-NL"/>
        </w:rPr>
      </w:pPr>
      <w:r w:rsidRPr="00FF0911">
        <w:rPr>
          <w:rFonts w:ascii="Calibri" w:hAnsi="Calibri" w:cs="Calibri"/>
          <w:color w:val="000000"/>
          <w:sz w:val="22"/>
          <w:szCs w:val="22"/>
          <w:lang w:val="nl-NL"/>
        </w:rPr>
        <w:t>Betrek de psychiatrische hulp, geestelijke gezondheidszorg en verslavingszorg via telefonisch contact of chat begeleiding voor mensen in de opvanghuizen.</w:t>
      </w:r>
    </w:p>
    <w:p w:rsidR="006E5E62" w:rsidRPr="00FF0911" w:rsidRDefault="006E5E62" w:rsidP="00557FDB">
      <w:pPr>
        <w:rPr>
          <w:rFonts w:ascii="Calibri" w:hAnsi="Calibri" w:cs="Calibri"/>
          <w:b/>
          <w:bCs/>
          <w:color w:val="000000"/>
          <w:sz w:val="22"/>
          <w:szCs w:val="22"/>
        </w:rPr>
      </w:pPr>
    </w:p>
    <w:p w:rsidR="00557FDB" w:rsidRPr="00FF0911" w:rsidRDefault="00557FDB" w:rsidP="00557FDB">
      <w:pPr>
        <w:rPr>
          <w:rFonts w:ascii="Calibri" w:hAnsi="Calibri" w:cs="Calibri"/>
          <w:b/>
          <w:bCs/>
          <w:color w:val="000000"/>
          <w:sz w:val="22"/>
          <w:szCs w:val="22"/>
        </w:rPr>
      </w:pPr>
      <w:r w:rsidRPr="00FF0911">
        <w:rPr>
          <w:rFonts w:ascii="Calibri" w:hAnsi="Calibri" w:cs="Calibri"/>
          <w:b/>
          <w:bCs/>
          <w:color w:val="000000"/>
          <w:sz w:val="22"/>
          <w:szCs w:val="22"/>
        </w:rPr>
        <w:t>Een goed voorbeeld van het snel organiseren van een centraal coördinatiepunt:</w:t>
      </w:r>
    </w:p>
    <w:p w:rsidR="00557FDB" w:rsidRPr="00FF0911" w:rsidRDefault="00557FDB" w:rsidP="00557FDB">
      <w:pPr>
        <w:rPr>
          <w:rFonts w:ascii="Calibri" w:hAnsi="Calibri" w:cs="Calibri"/>
          <w:b/>
          <w:bCs/>
          <w:color w:val="000000"/>
          <w:sz w:val="22"/>
          <w:szCs w:val="22"/>
        </w:rPr>
      </w:pPr>
    </w:p>
    <w:p w:rsidR="00FE1F9A" w:rsidRDefault="00557FDB" w:rsidP="00557FDB">
      <w:pPr>
        <w:rPr>
          <w:rFonts w:ascii="Calibri" w:hAnsi="Calibri" w:cs="Calibri"/>
          <w:color w:val="000000"/>
          <w:sz w:val="22"/>
          <w:szCs w:val="22"/>
        </w:rPr>
      </w:pPr>
      <w:r w:rsidRPr="00FF0911">
        <w:rPr>
          <w:rFonts w:ascii="Calibri" w:hAnsi="Calibri" w:cs="Calibri"/>
          <w:color w:val="000000"/>
          <w:sz w:val="22"/>
          <w:szCs w:val="22"/>
        </w:rPr>
        <w:t>Het Family Justice Centrum (FJC) Antwerpen heeft de coördinerende rol bij de start van de COVID-19 maatregelen opgepakt</w:t>
      </w:r>
      <w:r w:rsidR="00C86AF1" w:rsidRPr="00FF0911">
        <w:rPr>
          <w:rFonts w:ascii="Calibri" w:hAnsi="Calibri" w:cs="Calibri"/>
          <w:color w:val="000000"/>
          <w:sz w:val="22"/>
          <w:szCs w:val="22"/>
        </w:rPr>
        <w:t>.</w:t>
      </w:r>
      <w:r w:rsidRPr="00FF0911">
        <w:rPr>
          <w:rFonts w:ascii="Calibri" w:hAnsi="Calibri" w:cs="Calibri"/>
          <w:color w:val="000000"/>
          <w:sz w:val="22"/>
          <w:szCs w:val="22"/>
        </w:rPr>
        <w:t xml:space="preserve"> Het FJC Antwerpen fungeert als centraal en virtu</w:t>
      </w:r>
      <w:r w:rsidR="00C86AF1" w:rsidRPr="00FF0911">
        <w:rPr>
          <w:rFonts w:ascii="Calibri" w:hAnsi="Calibri" w:cs="Calibri"/>
          <w:color w:val="000000"/>
          <w:sz w:val="22"/>
          <w:szCs w:val="22"/>
        </w:rPr>
        <w:t>ee</w:t>
      </w:r>
      <w:r w:rsidRPr="00FF0911">
        <w:rPr>
          <w:rFonts w:ascii="Calibri" w:hAnsi="Calibri" w:cs="Calibri"/>
          <w:color w:val="000000"/>
          <w:sz w:val="22"/>
          <w:szCs w:val="22"/>
        </w:rPr>
        <w:t>l coördinatiepunt bij (dreigende) situaties van huiselijk geweld</w:t>
      </w:r>
      <w:r w:rsidR="00C86AF1" w:rsidRPr="00FF0911">
        <w:rPr>
          <w:rFonts w:ascii="Calibri" w:hAnsi="Calibri" w:cs="Calibri"/>
          <w:color w:val="000000"/>
          <w:sz w:val="22"/>
          <w:szCs w:val="22"/>
        </w:rPr>
        <w:t xml:space="preserve"> en kindermishandeling</w:t>
      </w:r>
      <w:r w:rsidRPr="00FF0911">
        <w:rPr>
          <w:rFonts w:ascii="Calibri" w:hAnsi="Calibri" w:cs="Calibri"/>
          <w:color w:val="000000"/>
          <w:sz w:val="22"/>
          <w:szCs w:val="22"/>
        </w:rPr>
        <w:t xml:space="preserve">. Door de bestaande concrete samenwerking met de al met het FJC samenwerkende </w:t>
      </w:r>
      <w:r w:rsidR="00C86AF1" w:rsidRPr="00FF0911">
        <w:rPr>
          <w:rFonts w:ascii="Calibri" w:hAnsi="Calibri" w:cs="Calibri"/>
          <w:color w:val="000000"/>
          <w:sz w:val="22"/>
          <w:szCs w:val="22"/>
        </w:rPr>
        <w:t>politionele, j</w:t>
      </w:r>
      <w:r w:rsidRPr="00FF0911">
        <w:rPr>
          <w:rFonts w:ascii="Calibri" w:hAnsi="Calibri" w:cs="Calibri"/>
          <w:color w:val="000000"/>
          <w:sz w:val="22"/>
          <w:szCs w:val="22"/>
        </w:rPr>
        <w:t>ustitiële</w:t>
      </w:r>
      <w:r w:rsidR="00C86AF1" w:rsidRPr="00FF0911">
        <w:rPr>
          <w:rFonts w:ascii="Calibri" w:hAnsi="Calibri" w:cs="Calibri"/>
          <w:color w:val="000000"/>
          <w:sz w:val="22"/>
          <w:szCs w:val="22"/>
        </w:rPr>
        <w:t xml:space="preserve">, bestuurlijke en </w:t>
      </w:r>
      <w:r w:rsidRPr="00FF0911">
        <w:rPr>
          <w:rFonts w:ascii="Calibri" w:hAnsi="Calibri" w:cs="Calibri"/>
          <w:color w:val="000000"/>
          <w:sz w:val="22"/>
          <w:szCs w:val="22"/>
        </w:rPr>
        <w:t xml:space="preserve">hulpverleningsorganisaties kon dit snel en effectief georganiseerd worden. Hierdoor was het ook mogelijk om snel door te schakelen naar online crisisoverleg bij (dreigende) escalerende situaties van huiselijk geweld en kindermishandeling, alternatieve opvangmogelijkheden en concrete afspraken met de relevante partners afgestemd op de crisismaatregelen. </w:t>
      </w:r>
      <w:r w:rsidR="00C86AF1" w:rsidRPr="00FF0911">
        <w:rPr>
          <w:rFonts w:ascii="Calibri" w:hAnsi="Calibri" w:cs="Calibri"/>
          <w:color w:val="000000"/>
          <w:sz w:val="22"/>
          <w:szCs w:val="22"/>
        </w:rPr>
        <w:br/>
      </w:r>
    </w:p>
    <w:p w:rsidR="007B2639" w:rsidRPr="00FF0911" w:rsidRDefault="00557FDB" w:rsidP="00557FDB">
      <w:pPr>
        <w:rPr>
          <w:rFonts w:ascii="Calibri" w:hAnsi="Calibri" w:cs="Calibri"/>
          <w:b/>
          <w:bCs/>
          <w:color w:val="000000"/>
          <w:sz w:val="22"/>
          <w:szCs w:val="22"/>
        </w:rPr>
      </w:pPr>
      <w:bookmarkStart w:id="0" w:name="_GoBack"/>
      <w:bookmarkEnd w:id="0"/>
      <w:r w:rsidRPr="00FF0911">
        <w:rPr>
          <w:rFonts w:ascii="Calibri" w:hAnsi="Calibri" w:cs="Calibri"/>
          <w:color w:val="000000"/>
          <w:sz w:val="22"/>
          <w:szCs w:val="22"/>
        </w:rPr>
        <w:t>Meer informatie:</w:t>
      </w:r>
      <w:r w:rsidRPr="00FF0911">
        <w:rPr>
          <w:rFonts w:ascii="Calibri" w:hAnsi="Calibri" w:cs="Calibri"/>
          <w:b/>
          <w:bCs/>
          <w:color w:val="000000"/>
          <w:sz w:val="22"/>
          <w:szCs w:val="22"/>
        </w:rPr>
        <w:t xml:space="preserve"> </w:t>
      </w:r>
      <w:hyperlink r:id="rId9" w:history="1">
        <w:r w:rsidRPr="00FF0911">
          <w:rPr>
            <w:rStyle w:val="Hyperlink"/>
            <w:rFonts w:ascii="Calibri" w:hAnsi="Calibri" w:cs="Calibri"/>
            <w:b/>
            <w:bCs/>
            <w:sz w:val="22"/>
            <w:szCs w:val="22"/>
          </w:rPr>
          <w:t>info@efjca.eu</w:t>
        </w:r>
      </w:hyperlink>
    </w:p>
    <w:sectPr w:rsidR="007B2639" w:rsidRPr="00FF0911" w:rsidSect="006E5E62">
      <w:footerReference w:type="default" r:id="rId10"/>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5284" w:rsidRDefault="00215284" w:rsidP="00557FDB">
      <w:r>
        <w:separator/>
      </w:r>
    </w:p>
  </w:endnote>
  <w:endnote w:type="continuationSeparator" w:id="0">
    <w:p w:rsidR="00215284" w:rsidRDefault="00215284" w:rsidP="0055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etaOffcPro-Norm">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7FDB" w:rsidRPr="00C57554" w:rsidRDefault="00557FDB" w:rsidP="00557FDB">
    <w:pPr>
      <w:pStyle w:val="Voettekst"/>
      <w:jc w:val="center"/>
      <w:rPr>
        <w:sz w:val="18"/>
        <w:szCs w:val="18"/>
        <w:lang w:val="en-US"/>
      </w:rPr>
    </w:pPr>
    <w:r w:rsidRPr="00C57554">
      <w:rPr>
        <w:sz w:val="18"/>
        <w:szCs w:val="18"/>
        <w:lang w:val="en-US"/>
      </w:rPr>
      <w:t>European Family Justice Center Alliance</w:t>
    </w:r>
  </w:p>
  <w:p w:rsidR="00557FDB" w:rsidRPr="00C57554" w:rsidRDefault="00557FDB" w:rsidP="00557FDB">
    <w:pPr>
      <w:pStyle w:val="Voettekst"/>
      <w:jc w:val="center"/>
      <w:rPr>
        <w:sz w:val="18"/>
        <w:szCs w:val="18"/>
        <w:lang w:val="en-US"/>
      </w:rPr>
    </w:pPr>
    <w:r w:rsidRPr="00C57554">
      <w:rPr>
        <w:sz w:val="18"/>
        <w:szCs w:val="18"/>
        <w:lang w:val="en-US"/>
      </w:rPr>
      <w:t>Boomkensdiep 27, 8032 XZ Zwolle, The Netherlands</w:t>
    </w:r>
  </w:p>
  <w:p w:rsidR="00557FDB" w:rsidRPr="00C57554" w:rsidRDefault="00557FDB" w:rsidP="00557FDB">
    <w:pPr>
      <w:pStyle w:val="Voettekst"/>
      <w:jc w:val="center"/>
      <w:rPr>
        <w:sz w:val="18"/>
        <w:szCs w:val="18"/>
        <w:lang w:val="en-US"/>
      </w:rPr>
    </w:pPr>
    <w:r w:rsidRPr="00C57554">
      <w:rPr>
        <w:sz w:val="18"/>
        <w:szCs w:val="18"/>
        <w:lang w:val="en-US"/>
      </w:rPr>
      <w:t xml:space="preserve">Chamber of Commerce </w:t>
    </w:r>
    <w:r w:rsidRPr="00C57554">
      <w:rPr>
        <w:rFonts w:cs="MetaOffcPro-Norm"/>
        <w:sz w:val="18"/>
        <w:szCs w:val="18"/>
        <w:lang w:val="en-US"/>
      </w:rPr>
      <w:t xml:space="preserve">61486973 – </w:t>
    </w:r>
    <w:hyperlink r:id="rId1" w:history="1">
      <w:r w:rsidRPr="00C57554">
        <w:rPr>
          <w:sz w:val="18"/>
          <w:szCs w:val="18"/>
          <w:lang w:val="en-US"/>
        </w:rPr>
        <w:t>www.efjca.eu</w:t>
      </w:r>
    </w:hyperlink>
    <w:r w:rsidRPr="00C57554">
      <w:rPr>
        <w:rFonts w:cs="MetaOffcPro-Norm"/>
        <w:sz w:val="18"/>
        <w:szCs w:val="18"/>
        <w:lang w:val="en-US"/>
      </w:rPr>
      <w:t xml:space="preserve"> – </w:t>
    </w:r>
    <w:r w:rsidRPr="00C57554">
      <w:rPr>
        <w:sz w:val="18"/>
        <w:szCs w:val="18"/>
        <w:lang w:val="en-US"/>
      </w:rPr>
      <w:t>IBAN NL30 INGB 0006 7136 26</w:t>
    </w:r>
  </w:p>
  <w:p w:rsidR="00557FDB" w:rsidRPr="00557FDB" w:rsidRDefault="00557FDB" w:rsidP="00557FDB">
    <w:pPr>
      <w:pStyle w:val="Voettekst"/>
      <w:jc w:val="center"/>
      <w:rPr>
        <w:sz w:val="18"/>
        <w:szCs w:val="18"/>
        <w:lang w:val="fr-BE"/>
      </w:rPr>
    </w:pPr>
    <w:r>
      <w:rPr>
        <w:sz w:val="18"/>
        <w:szCs w:val="18"/>
        <w:lang w:val="fr-BE"/>
      </w:rPr>
      <w:t>info</w:t>
    </w:r>
    <w:r w:rsidRPr="00C57554">
      <w:rPr>
        <w:sz w:val="18"/>
        <w:szCs w:val="18"/>
        <w:lang w:val="fr-BE"/>
      </w:rPr>
      <w:t>@efjca.eu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5284" w:rsidRDefault="00215284" w:rsidP="00557FDB">
      <w:r>
        <w:separator/>
      </w:r>
    </w:p>
  </w:footnote>
  <w:footnote w:type="continuationSeparator" w:id="0">
    <w:p w:rsidR="00215284" w:rsidRDefault="00215284" w:rsidP="00557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11D7"/>
    <w:multiLevelType w:val="hybridMultilevel"/>
    <w:tmpl w:val="2236F5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1D0594"/>
    <w:multiLevelType w:val="hybridMultilevel"/>
    <w:tmpl w:val="565C9714"/>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B572824"/>
    <w:multiLevelType w:val="hybridMultilevel"/>
    <w:tmpl w:val="7A360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E4664E"/>
    <w:multiLevelType w:val="hybridMultilevel"/>
    <w:tmpl w:val="13D6550A"/>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14F27E0"/>
    <w:multiLevelType w:val="hybridMultilevel"/>
    <w:tmpl w:val="96C0C34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84508A"/>
    <w:multiLevelType w:val="hybridMultilevel"/>
    <w:tmpl w:val="15328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1E03DC"/>
    <w:multiLevelType w:val="hybridMultilevel"/>
    <w:tmpl w:val="609EE7D8"/>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EC32886"/>
    <w:multiLevelType w:val="hybridMultilevel"/>
    <w:tmpl w:val="0C36ED4A"/>
    <w:lvl w:ilvl="0" w:tplc="52C4ADCC">
      <w:start w:val="1"/>
      <w:numFmt w:val="decimal"/>
      <w:lvlText w:val="%1."/>
      <w:lvlJc w:val="left"/>
      <w:pPr>
        <w:ind w:left="1920" w:hanging="360"/>
      </w:pPr>
      <w:rPr>
        <w:rFonts w:hint="default"/>
        <w:b/>
      </w:rPr>
    </w:lvl>
    <w:lvl w:ilvl="1" w:tplc="04130019" w:tentative="1">
      <w:start w:val="1"/>
      <w:numFmt w:val="lowerLetter"/>
      <w:lvlText w:val="%2."/>
      <w:lvlJc w:val="left"/>
      <w:pPr>
        <w:ind w:left="2640" w:hanging="360"/>
      </w:pPr>
    </w:lvl>
    <w:lvl w:ilvl="2" w:tplc="0413001B" w:tentative="1">
      <w:start w:val="1"/>
      <w:numFmt w:val="lowerRoman"/>
      <w:lvlText w:val="%3."/>
      <w:lvlJc w:val="right"/>
      <w:pPr>
        <w:ind w:left="3360" w:hanging="180"/>
      </w:pPr>
    </w:lvl>
    <w:lvl w:ilvl="3" w:tplc="0413000F" w:tentative="1">
      <w:start w:val="1"/>
      <w:numFmt w:val="decimal"/>
      <w:lvlText w:val="%4."/>
      <w:lvlJc w:val="left"/>
      <w:pPr>
        <w:ind w:left="4080" w:hanging="360"/>
      </w:pPr>
    </w:lvl>
    <w:lvl w:ilvl="4" w:tplc="04130019" w:tentative="1">
      <w:start w:val="1"/>
      <w:numFmt w:val="lowerLetter"/>
      <w:lvlText w:val="%5."/>
      <w:lvlJc w:val="left"/>
      <w:pPr>
        <w:ind w:left="4800" w:hanging="360"/>
      </w:pPr>
    </w:lvl>
    <w:lvl w:ilvl="5" w:tplc="0413001B" w:tentative="1">
      <w:start w:val="1"/>
      <w:numFmt w:val="lowerRoman"/>
      <w:lvlText w:val="%6."/>
      <w:lvlJc w:val="right"/>
      <w:pPr>
        <w:ind w:left="5520" w:hanging="180"/>
      </w:pPr>
    </w:lvl>
    <w:lvl w:ilvl="6" w:tplc="0413000F" w:tentative="1">
      <w:start w:val="1"/>
      <w:numFmt w:val="decimal"/>
      <w:lvlText w:val="%7."/>
      <w:lvlJc w:val="left"/>
      <w:pPr>
        <w:ind w:left="6240" w:hanging="360"/>
      </w:pPr>
    </w:lvl>
    <w:lvl w:ilvl="7" w:tplc="04130019" w:tentative="1">
      <w:start w:val="1"/>
      <w:numFmt w:val="lowerLetter"/>
      <w:lvlText w:val="%8."/>
      <w:lvlJc w:val="left"/>
      <w:pPr>
        <w:ind w:left="6960" w:hanging="360"/>
      </w:pPr>
    </w:lvl>
    <w:lvl w:ilvl="8" w:tplc="0413001B" w:tentative="1">
      <w:start w:val="1"/>
      <w:numFmt w:val="lowerRoman"/>
      <w:lvlText w:val="%9."/>
      <w:lvlJc w:val="right"/>
      <w:pPr>
        <w:ind w:left="7680" w:hanging="180"/>
      </w:pPr>
    </w:lvl>
  </w:abstractNum>
  <w:abstractNum w:abstractNumId="8" w15:restartNumberingAfterBreak="0">
    <w:nsid w:val="3AE81F5E"/>
    <w:multiLevelType w:val="hybridMultilevel"/>
    <w:tmpl w:val="00C03A5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5FB562E"/>
    <w:multiLevelType w:val="hybridMultilevel"/>
    <w:tmpl w:val="96465FEA"/>
    <w:lvl w:ilvl="0" w:tplc="08130005">
      <w:start w:val="1"/>
      <w:numFmt w:val="bullet"/>
      <w:lvlText w:val=""/>
      <w:lvlJc w:val="left"/>
      <w:pPr>
        <w:ind w:left="760" w:hanging="360"/>
      </w:pPr>
      <w:rPr>
        <w:rFonts w:ascii="Wingdings" w:hAnsi="Wingdings"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cs="Wingdings" w:hint="default"/>
      </w:rPr>
    </w:lvl>
    <w:lvl w:ilvl="3" w:tplc="04130001" w:tentative="1">
      <w:start w:val="1"/>
      <w:numFmt w:val="bullet"/>
      <w:lvlText w:val=""/>
      <w:lvlJc w:val="left"/>
      <w:pPr>
        <w:ind w:left="2920" w:hanging="360"/>
      </w:pPr>
      <w:rPr>
        <w:rFonts w:ascii="Symbol" w:hAnsi="Symbol" w:cs="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cs="Wingdings" w:hint="default"/>
      </w:rPr>
    </w:lvl>
    <w:lvl w:ilvl="6" w:tplc="04130001" w:tentative="1">
      <w:start w:val="1"/>
      <w:numFmt w:val="bullet"/>
      <w:lvlText w:val=""/>
      <w:lvlJc w:val="left"/>
      <w:pPr>
        <w:ind w:left="5080" w:hanging="360"/>
      </w:pPr>
      <w:rPr>
        <w:rFonts w:ascii="Symbol" w:hAnsi="Symbol" w:cs="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cs="Wingdings" w:hint="default"/>
      </w:rPr>
    </w:lvl>
  </w:abstractNum>
  <w:abstractNum w:abstractNumId="10" w15:restartNumberingAfterBreak="0">
    <w:nsid w:val="5A412C62"/>
    <w:multiLevelType w:val="hybridMultilevel"/>
    <w:tmpl w:val="C19048E4"/>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E81164E"/>
    <w:multiLevelType w:val="hybridMultilevel"/>
    <w:tmpl w:val="3E76C1B4"/>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FA72DD5"/>
    <w:multiLevelType w:val="multilevel"/>
    <w:tmpl w:val="21FAF524"/>
    <w:lvl w:ilvl="0">
      <w:start w:val="1"/>
      <w:numFmt w:val="bullet"/>
      <w:lvlText w:val=""/>
      <w:lvlJc w:val="left"/>
      <w:pPr>
        <w:ind w:left="76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C401B6"/>
    <w:multiLevelType w:val="hybridMultilevel"/>
    <w:tmpl w:val="8AD0C062"/>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C080026"/>
    <w:multiLevelType w:val="hybridMultilevel"/>
    <w:tmpl w:val="20BC26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13"/>
  </w:num>
  <w:num w:numId="5">
    <w:abstractNumId w:val="9"/>
  </w:num>
  <w:num w:numId="6">
    <w:abstractNumId w:val="11"/>
  </w:num>
  <w:num w:numId="7">
    <w:abstractNumId w:val="12"/>
  </w:num>
  <w:num w:numId="8">
    <w:abstractNumId w:val="6"/>
  </w:num>
  <w:num w:numId="9">
    <w:abstractNumId w:val="3"/>
  </w:num>
  <w:num w:numId="10">
    <w:abstractNumId w:val="10"/>
  </w:num>
  <w:num w:numId="11">
    <w:abstractNumId w:val="7"/>
  </w:num>
  <w:num w:numId="12">
    <w:abstractNumId w:val="14"/>
  </w:num>
  <w:num w:numId="13">
    <w:abstractNumId w:val="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A0"/>
    <w:rsid w:val="0006600D"/>
    <w:rsid w:val="00133F56"/>
    <w:rsid w:val="00144AB6"/>
    <w:rsid w:val="001B20A0"/>
    <w:rsid w:val="00215284"/>
    <w:rsid w:val="0031488A"/>
    <w:rsid w:val="004A07BB"/>
    <w:rsid w:val="00557FDB"/>
    <w:rsid w:val="00677476"/>
    <w:rsid w:val="006E5E62"/>
    <w:rsid w:val="00737BA1"/>
    <w:rsid w:val="007805EC"/>
    <w:rsid w:val="007A1F05"/>
    <w:rsid w:val="00AD6CA1"/>
    <w:rsid w:val="00BE4D1D"/>
    <w:rsid w:val="00C86AF1"/>
    <w:rsid w:val="00CE360C"/>
    <w:rsid w:val="00F20698"/>
    <w:rsid w:val="00FE1F9A"/>
    <w:rsid w:val="00FF09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820B08D"/>
  <w14:defaultImageDpi w14:val="32767"/>
  <w15:chartTrackingRefBased/>
  <w15:docId w15:val="{E2F16391-B48E-7741-A289-3BBEC150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1B20A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20A0"/>
    <w:pPr>
      <w:spacing w:before="100" w:beforeAutospacing="1" w:after="100" w:afterAutospacing="1"/>
    </w:pPr>
    <w:rPr>
      <w:rFonts w:ascii="Times New Roman" w:eastAsia="Times New Roman" w:hAnsi="Times New Roman" w:cs="Times New Roman"/>
      <w:lang w:val="nl-BE" w:eastAsia="nl-NL"/>
    </w:rPr>
  </w:style>
  <w:style w:type="paragraph" w:customStyle="1" w:styleId="xmsolistparagraph">
    <w:name w:val="xmsolistparagraph"/>
    <w:basedOn w:val="Standaard"/>
    <w:rsid w:val="001B20A0"/>
    <w:pPr>
      <w:spacing w:before="100" w:beforeAutospacing="1" w:after="100" w:afterAutospacing="1"/>
    </w:pPr>
    <w:rPr>
      <w:rFonts w:ascii="Times New Roman" w:eastAsia="Times New Roman" w:hAnsi="Times New Roman" w:cs="Times New Roman"/>
      <w:lang w:val="nl-BE" w:eastAsia="nl-NL"/>
    </w:rPr>
  </w:style>
  <w:style w:type="character" w:styleId="Hyperlink">
    <w:name w:val="Hyperlink"/>
    <w:basedOn w:val="Standaardalinea-lettertype"/>
    <w:uiPriority w:val="99"/>
    <w:unhideWhenUsed/>
    <w:rsid w:val="00557FDB"/>
    <w:rPr>
      <w:color w:val="0563C1" w:themeColor="hyperlink"/>
      <w:u w:val="single"/>
    </w:rPr>
  </w:style>
  <w:style w:type="character" w:styleId="Onopgelostemelding">
    <w:name w:val="Unresolved Mention"/>
    <w:basedOn w:val="Standaardalinea-lettertype"/>
    <w:uiPriority w:val="99"/>
    <w:rsid w:val="00557FDB"/>
    <w:rPr>
      <w:color w:val="605E5C"/>
      <w:shd w:val="clear" w:color="auto" w:fill="E1DFDD"/>
    </w:rPr>
  </w:style>
  <w:style w:type="paragraph" w:styleId="Koptekst">
    <w:name w:val="header"/>
    <w:basedOn w:val="Standaard"/>
    <w:link w:val="KoptekstChar"/>
    <w:uiPriority w:val="99"/>
    <w:unhideWhenUsed/>
    <w:rsid w:val="00557FDB"/>
    <w:pPr>
      <w:tabs>
        <w:tab w:val="center" w:pos="4536"/>
        <w:tab w:val="right" w:pos="9072"/>
      </w:tabs>
    </w:pPr>
  </w:style>
  <w:style w:type="character" w:customStyle="1" w:styleId="KoptekstChar">
    <w:name w:val="Koptekst Char"/>
    <w:basedOn w:val="Standaardalinea-lettertype"/>
    <w:link w:val="Koptekst"/>
    <w:uiPriority w:val="99"/>
    <w:rsid w:val="00557FDB"/>
  </w:style>
  <w:style w:type="paragraph" w:styleId="Voettekst">
    <w:name w:val="footer"/>
    <w:basedOn w:val="Standaard"/>
    <w:link w:val="VoettekstChar"/>
    <w:uiPriority w:val="99"/>
    <w:unhideWhenUsed/>
    <w:rsid w:val="00557FDB"/>
    <w:pPr>
      <w:tabs>
        <w:tab w:val="center" w:pos="4536"/>
        <w:tab w:val="right" w:pos="9072"/>
      </w:tabs>
    </w:pPr>
  </w:style>
  <w:style w:type="character" w:customStyle="1" w:styleId="VoettekstChar">
    <w:name w:val="Voettekst Char"/>
    <w:basedOn w:val="Standaardalinea-lettertype"/>
    <w:link w:val="Voettekst"/>
    <w:uiPriority w:val="99"/>
    <w:rsid w:val="0055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efjca.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fjca.eu"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5878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Pascale</dc:creator>
  <cp:keywords/>
  <dc:description/>
  <cp:lastModifiedBy>Bert Groen</cp:lastModifiedBy>
  <cp:revision>2</cp:revision>
  <cp:lastPrinted>2020-03-30T12:50:00Z</cp:lastPrinted>
  <dcterms:created xsi:type="dcterms:W3CDTF">2020-03-31T12:01:00Z</dcterms:created>
  <dcterms:modified xsi:type="dcterms:W3CDTF">2020-03-31T12:01:00Z</dcterms:modified>
</cp:coreProperties>
</file>